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7E9678" w14:textId="77777777" w:rsidR="00BC6ACB" w:rsidRPr="008D5393" w:rsidRDefault="00BC6ACB" w:rsidP="00BC6ACB">
      <w:pPr>
        <w:pStyle w:val="a3"/>
        <w:spacing w:line="360" w:lineRule="auto"/>
        <w:ind w:firstLine="540"/>
        <w:jc w:val="center"/>
        <w:rPr>
          <w:rFonts w:ascii="Times New Roman" w:hAnsi="Times New Roman"/>
          <w:b/>
          <w:bCs/>
          <w:sz w:val="24"/>
          <w:szCs w:val="24"/>
        </w:rPr>
      </w:pPr>
      <w:r w:rsidRPr="008D5393">
        <w:rPr>
          <w:rFonts w:ascii="Times New Roman" w:hAnsi="Times New Roman"/>
          <w:b/>
          <w:bCs/>
          <w:sz w:val="24"/>
          <w:szCs w:val="24"/>
        </w:rPr>
        <w:t>Информационное сообщение</w:t>
      </w:r>
    </w:p>
    <w:p w14:paraId="6C5F322A" w14:textId="1DFD7700" w:rsidR="00BC6ACB" w:rsidRDefault="00BC6ACB" w:rsidP="00BC6ACB">
      <w:pPr>
        <w:pStyle w:val="a3"/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E1E9B">
        <w:rPr>
          <w:rFonts w:ascii="Times New Roman" w:hAnsi="Times New Roman"/>
          <w:sz w:val="24"/>
          <w:szCs w:val="24"/>
        </w:rPr>
        <w:t xml:space="preserve">На основании распоряжения органа местного самоуправления «Комитет по управлению имуществом Златоустовского городского округа» (далее - КУИ ЗГО) </w:t>
      </w:r>
      <w:r w:rsidR="00FA03B6">
        <w:rPr>
          <w:rFonts w:ascii="Times New Roman" w:hAnsi="Times New Roman"/>
          <w:sz w:val="24"/>
          <w:szCs w:val="24"/>
        </w:rPr>
        <w:t xml:space="preserve">от </w:t>
      </w:r>
      <w:bookmarkStart w:id="0" w:name="_GoBack"/>
      <w:bookmarkEnd w:id="0"/>
      <w:r w:rsidRPr="00452841">
        <w:rPr>
          <w:rFonts w:ascii="Times New Roman" w:hAnsi="Times New Roman"/>
          <w:sz w:val="24"/>
          <w:szCs w:val="24"/>
        </w:rPr>
        <w:t>«</w:t>
      </w:r>
      <w:r w:rsidR="007140FB" w:rsidRPr="00452841">
        <w:rPr>
          <w:rFonts w:ascii="Times New Roman" w:hAnsi="Times New Roman"/>
          <w:sz w:val="24"/>
          <w:szCs w:val="24"/>
        </w:rPr>
        <w:t xml:space="preserve"> 8 </w:t>
      </w:r>
      <w:r w:rsidRPr="00452841">
        <w:rPr>
          <w:rFonts w:ascii="Times New Roman" w:hAnsi="Times New Roman"/>
          <w:sz w:val="24"/>
          <w:szCs w:val="24"/>
        </w:rPr>
        <w:t xml:space="preserve">» </w:t>
      </w:r>
      <w:r w:rsidR="00ED6161" w:rsidRPr="00452841">
        <w:rPr>
          <w:rFonts w:ascii="Times New Roman" w:hAnsi="Times New Roman"/>
          <w:sz w:val="24"/>
          <w:szCs w:val="24"/>
        </w:rPr>
        <w:t>а</w:t>
      </w:r>
      <w:r w:rsidR="007140FB" w:rsidRPr="00452841">
        <w:rPr>
          <w:rFonts w:ascii="Times New Roman" w:hAnsi="Times New Roman"/>
          <w:sz w:val="24"/>
          <w:szCs w:val="24"/>
        </w:rPr>
        <w:t>преля</w:t>
      </w:r>
      <w:r w:rsidRPr="00452841">
        <w:rPr>
          <w:rFonts w:ascii="Times New Roman" w:hAnsi="Times New Roman"/>
          <w:sz w:val="24"/>
          <w:szCs w:val="24"/>
        </w:rPr>
        <w:t xml:space="preserve"> 202</w:t>
      </w:r>
      <w:r w:rsidR="007140FB" w:rsidRPr="00452841">
        <w:rPr>
          <w:rFonts w:ascii="Times New Roman" w:hAnsi="Times New Roman"/>
          <w:sz w:val="24"/>
          <w:szCs w:val="24"/>
        </w:rPr>
        <w:t>4</w:t>
      </w:r>
      <w:r w:rsidRPr="00452841">
        <w:rPr>
          <w:rFonts w:ascii="Times New Roman" w:hAnsi="Times New Roman"/>
          <w:sz w:val="24"/>
          <w:szCs w:val="24"/>
        </w:rPr>
        <w:t>г.  №</w:t>
      </w:r>
      <w:r w:rsidR="00452841" w:rsidRPr="00452841">
        <w:rPr>
          <w:rFonts w:ascii="Times New Roman" w:hAnsi="Times New Roman"/>
          <w:sz w:val="24"/>
          <w:szCs w:val="24"/>
        </w:rPr>
        <w:t>313</w:t>
      </w:r>
      <w:r w:rsidRPr="00452841">
        <w:rPr>
          <w:rFonts w:ascii="Times New Roman" w:hAnsi="Times New Roman"/>
          <w:sz w:val="24"/>
          <w:szCs w:val="24"/>
        </w:rPr>
        <w:t xml:space="preserve"> </w:t>
      </w:r>
      <w:r w:rsidR="00DD748D" w:rsidRPr="00452841">
        <w:rPr>
          <w:rFonts w:ascii="Times New Roman" w:hAnsi="Times New Roman"/>
          <w:sz w:val="24"/>
          <w:szCs w:val="24"/>
        </w:rPr>
        <w:t>-</w:t>
      </w:r>
      <w:proofErr w:type="gramStart"/>
      <w:r w:rsidR="00DD748D" w:rsidRPr="00452841">
        <w:rPr>
          <w:rFonts w:ascii="Times New Roman" w:hAnsi="Times New Roman"/>
          <w:sz w:val="24"/>
          <w:szCs w:val="24"/>
        </w:rPr>
        <w:t>р</w:t>
      </w:r>
      <w:proofErr w:type="gramEnd"/>
      <w:r w:rsidR="00DD748D" w:rsidRPr="00452841">
        <w:rPr>
          <w:rFonts w:ascii="Times New Roman" w:hAnsi="Times New Roman"/>
          <w:sz w:val="24"/>
          <w:szCs w:val="24"/>
        </w:rPr>
        <w:t xml:space="preserve"> </w:t>
      </w:r>
      <w:r w:rsidRPr="00742B7F">
        <w:rPr>
          <w:rFonts w:ascii="Times New Roman" w:hAnsi="Times New Roman"/>
          <w:sz w:val="24"/>
          <w:szCs w:val="24"/>
        </w:rPr>
        <w:t>«О признании продажи без объявления цены несостоявшейся»</w:t>
      </w:r>
      <w:r w:rsidRPr="007140FB">
        <w:rPr>
          <w:rFonts w:ascii="Times New Roman" w:hAnsi="Times New Roman"/>
          <w:sz w:val="24"/>
          <w:szCs w:val="24"/>
        </w:rPr>
        <w:t xml:space="preserve"> </w:t>
      </w:r>
      <w:r w:rsidRPr="002E1E9B">
        <w:rPr>
          <w:rFonts w:ascii="Times New Roman" w:hAnsi="Times New Roman"/>
          <w:sz w:val="24"/>
          <w:szCs w:val="24"/>
        </w:rPr>
        <w:t xml:space="preserve">КУИ ЗГО сообщает о том, что результат продажи, </w:t>
      </w:r>
      <w:r w:rsidR="00876D5D" w:rsidRPr="00876D5D">
        <w:rPr>
          <w:rFonts w:ascii="Times New Roman" w:hAnsi="Times New Roman"/>
          <w:sz w:val="24"/>
          <w:szCs w:val="24"/>
        </w:rPr>
        <w:t xml:space="preserve">проведённой на сайте Единой электронной торговой площадки (АО «ЕЭТП»), по адресу в сети «Интернет»: </w:t>
      </w:r>
      <w:hyperlink w:anchor="http://178fz.roseltorg.ru" w:history="1">
        <w:r w:rsidR="00876D5D" w:rsidRPr="00876D5D">
          <w:rPr>
            <w:rFonts w:ascii="Times New Roman" w:hAnsi="Times New Roman"/>
            <w:sz w:val="24"/>
            <w:szCs w:val="24"/>
          </w:rPr>
          <w:t>http://178fz.roseltorg.ru</w:t>
        </w:r>
      </w:hyperlink>
      <w:r w:rsidR="00876D5D" w:rsidRPr="00876D5D">
        <w:rPr>
          <w:rFonts w:ascii="Times New Roman" w:hAnsi="Times New Roman"/>
          <w:sz w:val="24"/>
          <w:szCs w:val="24"/>
        </w:rPr>
        <w:t xml:space="preserve"> (протокол об итогах продажи от </w:t>
      </w:r>
      <w:r w:rsidR="000E697F">
        <w:rPr>
          <w:rFonts w:ascii="Times New Roman" w:hAnsi="Times New Roman"/>
          <w:sz w:val="24"/>
          <w:szCs w:val="24"/>
        </w:rPr>
        <w:t>22</w:t>
      </w:r>
      <w:r w:rsidR="00ED6161">
        <w:rPr>
          <w:rFonts w:ascii="Times New Roman" w:hAnsi="Times New Roman"/>
          <w:sz w:val="24"/>
          <w:szCs w:val="24"/>
        </w:rPr>
        <w:t>.0</w:t>
      </w:r>
      <w:r w:rsidR="000E697F">
        <w:rPr>
          <w:rFonts w:ascii="Times New Roman" w:hAnsi="Times New Roman"/>
          <w:sz w:val="24"/>
          <w:szCs w:val="24"/>
        </w:rPr>
        <w:t>2</w:t>
      </w:r>
      <w:r w:rsidR="00876D5D" w:rsidRPr="00876D5D">
        <w:rPr>
          <w:rFonts w:ascii="Times New Roman" w:hAnsi="Times New Roman"/>
          <w:sz w:val="24"/>
          <w:szCs w:val="24"/>
        </w:rPr>
        <w:t>.202</w:t>
      </w:r>
      <w:r w:rsidR="000E697F">
        <w:rPr>
          <w:rFonts w:ascii="Times New Roman" w:hAnsi="Times New Roman"/>
          <w:sz w:val="24"/>
          <w:szCs w:val="24"/>
        </w:rPr>
        <w:t>4</w:t>
      </w:r>
      <w:proofErr w:type="gramStart"/>
      <w:r w:rsidR="00876D5D" w:rsidRPr="00876D5D">
        <w:rPr>
          <w:rFonts w:ascii="Times New Roman" w:hAnsi="Times New Roman"/>
          <w:sz w:val="24"/>
          <w:szCs w:val="24"/>
        </w:rPr>
        <w:t xml:space="preserve">г.) </w:t>
      </w:r>
      <w:r w:rsidRPr="002E1E9B">
        <w:rPr>
          <w:rFonts w:ascii="Times New Roman" w:hAnsi="Times New Roman"/>
          <w:sz w:val="24"/>
          <w:szCs w:val="24"/>
        </w:rPr>
        <w:t xml:space="preserve"> опубликованной на сайтах: </w:t>
      </w:r>
      <w:hyperlink r:id="rId5" w:history="1">
        <w:r w:rsidRPr="002E1E9B">
          <w:rPr>
            <w:rFonts w:ascii="Times New Roman" w:hAnsi="Times New Roman"/>
            <w:sz w:val="24"/>
            <w:szCs w:val="24"/>
          </w:rPr>
          <w:t>http://www.torgi.gov.ru</w:t>
        </w:r>
      </w:hyperlink>
      <w:r w:rsidRPr="002E1E9B">
        <w:rPr>
          <w:rFonts w:ascii="Times New Roman" w:hAnsi="Times New Roman"/>
          <w:sz w:val="24"/>
          <w:szCs w:val="24"/>
        </w:rPr>
        <w:t xml:space="preserve">, http://zlat-go.ru </w:t>
      </w:r>
      <w:r w:rsidRPr="00A47162">
        <w:rPr>
          <w:rFonts w:ascii="Times New Roman" w:hAnsi="Times New Roman"/>
          <w:b/>
          <w:sz w:val="24"/>
          <w:szCs w:val="24"/>
        </w:rPr>
        <w:t>признан несостоявшейся</w:t>
      </w:r>
      <w:r w:rsidRPr="002E1E9B">
        <w:rPr>
          <w:rFonts w:ascii="Times New Roman" w:hAnsi="Times New Roman"/>
          <w:sz w:val="24"/>
          <w:szCs w:val="24"/>
        </w:rPr>
        <w:t xml:space="preserve">, </w:t>
      </w:r>
      <w:r w:rsidR="00A47162">
        <w:rPr>
          <w:rFonts w:ascii="Times New Roman" w:hAnsi="Times New Roman"/>
          <w:sz w:val="24"/>
          <w:szCs w:val="24"/>
        </w:rPr>
        <w:t>в</w:t>
      </w:r>
      <w:r w:rsidR="00A47162" w:rsidRPr="00A47162">
        <w:rPr>
          <w:rFonts w:ascii="Times New Roman" w:hAnsi="Times New Roman"/>
          <w:sz w:val="24"/>
          <w:szCs w:val="24"/>
        </w:rPr>
        <w:t xml:space="preserve"> связи с уклонением </w:t>
      </w:r>
      <w:r w:rsidR="00A47162">
        <w:rPr>
          <w:rFonts w:ascii="Times New Roman" w:hAnsi="Times New Roman"/>
          <w:sz w:val="24"/>
          <w:szCs w:val="24"/>
        </w:rPr>
        <w:t>п</w:t>
      </w:r>
      <w:r w:rsidR="00A47162" w:rsidRPr="00A47162">
        <w:rPr>
          <w:rFonts w:ascii="Times New Roman" w:hAnsi="Times New Roman"/>
          <w:sz w:val="24"/>
          <w:szCs w:val="24"/>
        </w:rPr>
        <w:t xml:space="preserve">обедителя </w:t>
      </w:r>
      <w:r w:rsidR="00A47162" w:rsidRPr="00A47162">
        <w:rPr>
          <w:rFonts w:ascii="Times New Roman" w:hAnsi="Times New Roman"/>
          <w:b/>
          <w:sz w:val="24"/>
          <w:szCs w:val="24"/>
        </w:rPr>
        <w:t>Беляковой Ольги Владимировны</w:t>
      </w:r>
      <w:r w:rsidR="00A47162" w:rsidRPr="00A47162">
        <w:rPr>
          <w:rFonts w:ascii="Times New Roman" w:hAnsi="Times New Roman"/>
          <w:sz w:val="24"/>
          <w:szCs w:val="24"/>
        </w:rPr>
        <w:t xml:space="preserve"> от оплаты по договору купли-продажи муниципального имущества №1286 от 27.02.2024г. в установленный законом срок</w:t>
      </w:r>
      <w:r w:rsidR="00A47162">
        <w:rPr>
          <w:rFonts w:ascii="Times New Roman" w:hAnsi="Times New Roman"/>
          <w:sz w:val="24"/>
          <w:szCs w:val="24"/>
        </w:rPr>
        <w:t xml:space="preserve"> </w:t>
      </w:r>
      <w:r w:rsidRPr="002E1E9B">
        <w:rPr>
          <w:rFonts w:ascii="Times New Roman" w:hAnsi="Times New Roman"/>
          <w:sz w:val="24"/>
          <w:szCs w:val="24"/>
        </w:rPr>
        <w:t>в отношении</w:t>
      </w:r>
      <w:r>
        <w:rPr>
          <w:rFonts w:ascii="Times New Roman" w:hAnsi="Times New Roman"/>
          <w:sz w:val="24"/>
          <w:szCs w:val="24"/>
        </w:rPr>
        <w:t xml:space="preserve"> следующих объектов:</w:t>
      </w:r>
      <w:proofErr w:type="gramEnd"/>
    </w:p>
    <w:p w14:paraId="77C9C1CA" w14:textId="77777777" w:rsidR="00A47162" w:rsidRPr="00A47162" w:rsidRDefault="00ED6161" w:rsidP="00A47162">
      <w:pPr>
        <w:spacing w:line="36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</w:rPr>
        <w:t>-</w:t>
      </w:r>
      <w:r w:rsidR="00DD748D">
        <w:rPr>
          <w:rFonts w:ascii="Times New Roman" w:hAnsi="Times New Roman"/>
          <w:sz w:val="24"/>
          <w:szCs w:val="24"/>
        </w:rPr>
        <w:t xml:space="preserve"> </w:t>
      </w:r>
      <w:r w:rsidR="002D6DDA" w:rsidRPr="002D6DDA">
        <w:rPr>
          <w:rFonts w:ascii="Times New Roman" w:hAnsi="Times New Roman"/>
          <w:sz w:val="24"/>
          <w:szCs w:val="24"/>
        </w:rPr>
        <w:t xml:space="preserve">нежилое здание – производственный корпус №151, назначение: нежилое, общей площадью 6394 </w:t>
      </w:r>
      <w:proofErr w:type="spellStart"/>
      <w:r w:rsidR="002D6DDA" w:rsidRPr="002D6DDA">
        <w:rPr>
          <w:rFonts w:ascii="Times New Roman" w:hAnsi="Times New Roman"/>
          <w:sz w:val="24"/>
          <w:szCs w:val="24"/>
        </w:rPr>
        <w:t>кв.м</w:t>
      </w:r>
      <w:proofErr w:type="spellEnd"/>
      <w:r w:rsidR="002D6DDA" w:rsidRPr="002D6DDA">
        <w:rPr>
          <w:rFonts w:ascii="Times New Roman" w:hAnsi="Times New Roman"/>
          <w:sz w:val="24"/>
          <w:szCs w:val="24"/>
        </w:rPr>
        <w:t xml:space="preserve">., количество этажей: 4, в том числе подземных 0, кадастровый номер: 74:25:0302315:178. Адрес (местоположение): Россия, Челябинская обл., г. Златоуст, пл. 3 Интернационала. </w:t>
      </w:r>
      <w:r w:rsidR="00A47162" w:rsidRPr="00A47162">
        <w:rPr>
          <w:rFonts w:ascii="Times New Roman" w:eastAsia="Times New Roman" w:hAnsi="Times New Roman"/>
          <w:bCs/>
          <w:sz w:val="24"/>
          <w:szCs w:val="24"/>
          <w:lang w:eastAsia="zh-CN"/>
        </w:rPr>
        <w:t xml:space="preserve">Одновременно с приватизацией муниципального имущества произвести отчуждение покупателю указанного муниципального имущества земельный участок из земель населенных пунктов, площадью 5846 </w:t>
      </w:r>
      <w:proofErr w:type="spellStart"/>
      <w:r w:rsidR="00A47162" w:rsidRPr="00A47162">
        <w:rPr>
          <w:rFonts w:ascii="Times New Roman" w:eastAsia="Times New Roman" w:hAnsi="Times New Roman"/>
          <w:bCs/>
          <w:sz w:val="24"/>
          <w:szCs w:val="24"/>
          <w:lang w:eastAsia="zh-CN"/>
        </w:rPr>
        <w:t>кв.м</w:t>
      </w:r>
      <w:proofErr w:type="spellEnd"/>
      <w:r w:rsidR="00A47162" w:rsidRPr="00A47162">
        <w:rPr>
          <w:rFonts w:ascii="Times New Roman" w:eastAsia="Times New Roman" w:hAnsi="Times New Roman"/>
          <w:bCs/>
          <w:sz w:val="24"/>
          <w:szCs w:val="24"/>
          <w:lang w:eastAsia="zh-CN"/>
        </w:rPr>
        <w:t>., с кадастровым номером 74:25:0000000:17501, виды разрешенного использования: для размещения производственных объектов, расположенный по адресу: Челябинская область, г. Златоуст, пл. 3 Интернационала, по рыночной стоимости в сумме 1 783 030 (один миллион семьсот восемьдесят три тысячи тридцать) рублей в соответствии с отчетом об оценке № 305.5-11-2021 от 17.11.2021г. общества с ограниченной ответственностью Оценочная компания «Гудвилл».</w:t>
      </w:r>
    </w:p>
    <w:p w14:paraId="0F3682E0" w14:textId="77777777" w:rsidR="00BC6ACB" w:rsidRDefault="00BC6ACB" w:rsidP="00BC6ACB"/>
    <w:p w14:paraId="377E5479" w14:textId="77777777" w:rsidR="007B0E5E" w:rsidRDefault="007B0E5E"/>
    <w:sectPr w:rsidR="007B0E5E" w:rsidSect="005739AC">
      <w:pgSz w:w="11906" w:h="16838"/>
      <w:pgMar w:top="1134" w:right="851" w:bottom="1134" w:left="1418" w:header="720" w:footer="720" w:gutter="0"/>
      <w:cols w:space="708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E5E"/>
    <w:rsid w:val="00083EDE"/>
    <w:rsid w:val="000878CA"/>
    <w:rsid w:val="000E697F"/>
    <w:rsid w:val="002D6DDA"/>
    <w:rsid w:val="002E181E"/>
    <w:rsid w:val="00452841"/>
    <w:rsid w:val="00542E04"/>
    <w:rsid w:val="00633E51"/>
    <w:rsid w:val="007140FB"/>
    <w:rsid w:val="00742B7F"/>
    <w:rsid w:val="007B0E5E"/>
    <w:rsid w:val="00876D5D"/>
    <w:rsid w:val="00A47162"/>
    <w:rsid w:val="00B958C0"/>
    <w:rsid w:val="00BC6ACB"/>
    <w:rsid w:val="00D4201B"/>
    <w:rsid w:val="00DD748D"/>
    <w:rsid w:val="00ED6161"/>
    <w:rsid w:val="00FA03B6"/>
    <w:rsid w:val="00FE5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1DD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ACB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BC6AC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BC6ACB"/>
    <w:rPr>
      <w:rFonts w:ascii="Courier New" w:eastAsiaTheme="minorEastAsia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ACB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BC6AC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BC6ACB"/>
    <w:rPr>
      <w:rFonts w:ascii="Courier New" w:eastAsiaTheme="minorEastAsia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Антонова</dc:creator>
  <cp:keywords/>
  <dc:description/>
  <cp:lastModifiedBy>Жиркова Ольга Анатольевна</cp:lastModifiedBy>
  <cp:revision>19</cp:revision>
  <cp:lastPrinted>2020-11-19T05:50:00Z</cp:lastPrinted>
  <dcterms:created xsi:type="dcterms:W3CDTF">2020-05-14T06:09:00Z</dcterms:created>
  <dcterms:modified xsi:type="dcterms:W3CDTF">2024-04-10T11:16:00Z</dcterms:modified>
</cp:coreProperties>
</file>